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Long Bio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i w:val="1"/>
          <w:color w:val="666666"/>
          <w:sz w:val="20"/>
          <w:szCs w:val="20"/>
        </w:rPr>
      </w:pPr>
      <w:r w:rsidDel="00000000" w:rsidR="00000000" w:rsidRPr="00000000">
        <w:rPr>
          <w:i w:val="1"/>
          <w:color w:val="666666"/>
          <w:sz w:val="20"/>
          <w:szCs w:val="20"/>
          <w:rtl w:val="0"/>
        </w:rPr>
        <w:t xml:space="preserve">Rufous Nightjar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444444"/>
        </w:rPr>
      </w:pPr>
      <w:r w:rsidDel="00000000" w:rsidR="00000000" w:rsidRPr="00000000">
        <w:rPr>
          <w:rFonts w:ascii="Times New Roman" w:cs="Times New Roman" w:eastAsia="Times New Roman" w:hAnsi="Times New Roman"/>
          <w:color w:val="444444"/>
          <w:rtl w:val="0"/>
        </w:rPr>
        <w:t xml:space="preserve">The friendship and musical collaboration of these three musicians came alive in a golden wave of underground traditional and folk music in Dublin. The three were performers and musicians in their own right and took part in one anothers’ creative projects over the years. In the summer of 2018, their shared interest in traditional singing led the three to travel across Eastern Europe learning folk songs. During this trip they developed an intricate and harmonious dynamic which has led them to working together on a collaborative project. Having spent the lockdown composing a number of a cappella songs around the themes of mythology, folklore, landscape, loss and the otherworld, Branwen Kavanagh invited Anna-Mieke Bishop and Zoé Basha to collaborate on arranging the songs for an upcoming album for three voices. After two months of development residencies in county Clare, Killyon Manor (Meath) and Killruddery House (Wicklow), followed by a sold-out Irish tour in 2021, they recorded an album together, to be released later in 2022.</w:t>
      </w:r>
    </w:p>
    <w:p w:rsidR="00000000" w:rsidDel="00000000" w:rsidP="00000000" w:rsidRDefault="00000000" w:rsidRPr="00000000" w14:paraId="00000006">
      <w:pPr>
        <w:rPr>
          <w:rFonts w:ascii="Times New Roman" w:cs="Times New Roman" w:eastAsia="Times New Roman" w:hAnsi="Times New Roman"/>
          <w:color w:val="88888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